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黑体_GBK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黑体_GBK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学生心理危机干预工作典型案例汇总表</w:t>
      </w:r>
    </w:p>
    <w:p>
      <w:pPr>
        <w:spacing w:line="240" w:lineRule="exact"/>
        <w:rPr>
          <w:rFonts w:ascii="Times New Roman" w:hAnsi="Times New Roman" w:eastAsia="方正黑体_GBK" w:cs="Times New Roman"/>
          <w:bCs/>
          <w:kern w:val="0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方正仿宋_GBK" w:cs="Times New Roman"/>
          <w:bCs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Spec="center" w:tblpY="87"/>
        <w:tblOverlap w:val="never"/>
        <w:tblW w:w="13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813"/>
        <w:gridCol w:w="2029"/>
        <w:gridCol w:w="1259"/>
        <w:gridCol w:w="1241"/>
        <w:gridCol w:w="1032"/>
        <w:gridCol w:w="1279"/>
        <w:gridCol w:w="6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433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推荐顺序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案例名称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推荐单位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学段</w:t>
            </w: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联系人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联系电话</w:t>
            </w:r>
          </w:p>
        </w:tc>
        <w:tc>
          <w:tcPr>
            <w:tcW w:w="61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主要推荐理由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（包括案例主要内容，心理危机干预成效等内容，300-400字）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学段包括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A.幼儿园；B.小学；C.初中；D.高中（含中职）；E.高校；F.其他</w:t>
      </w:r>
    </w:p>
    <w:p>
      <w:pPr>
        <w:spacing w:line="560" w:lineRule="exact"/>
        <w:rPr>
          <w:rFonts w:ascii="Times New Roman" w:hAnsi="Times New Roman" w:eastAsia="宋体" w:cs="Times New Roman"/>
        </w:rPr>
      </w:pPr>
    </w:p>
    <w:p>
      <w:pPr>
        <w:adjustRightInd w:val="0"/>
        <w:snapToGrid w:val="0"/>
        <w:spacing w:line="580" w:lineRule="exac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小标宋_GBK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YjM5YjAzMWZjNTk3ZTZiMWViODkyNDBkMDcyYjgifQ=="/>
  </w:docVars>
  <w:rsids>
    <w:rsidRoot w:val="5A6F5E1C"/>
    <w:rsid w:val="5A6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2024-04-15T01:30:00Z</dcterms:created>
  <dc:creator>贺小芮</dc:creator>
  <cp:lastModifiedBy>贺小芮</cp:lastModifiedBy>
  <dcterms:modified xsi:type="dcterms:W3CDTF">2024-04-15T01:42:47Z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F98E1AF0F30B4FB58C2EA27D9D7B0279_11</vt:lpwstr>
  </property>
</Properties>
</file>